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94" w:rsidRDefault="00D52594" w:rsidP="00D52594">
      <w:pPr>
        <w:jc w:val="center"/>
        <w:rPr>
          <w:rFonts w:ascii="Calibri" w:hAnsi="Calibri"/>
          <w:b/>
          <w:sz w:val="36"/>
        </w:rPr>
      </w:pPr>
    </w:p>
    <w:p w:rsidR="00D52594" w:rsidRDefault="00D52594" w:rsidP="00D52594">
      <w:pPr>
        <w:pBdr>
          <w:top w:val="single" w:sz="18" w:space="0" w:color="948A54" w:shadow="1"/>
          <w:left w:val="single" w:sz="18" w:space="0" w:color="948A54" w:shadow="1"/>
          <w:bottom w:val="single" w:sz="18" w:space="0" w:color="948A54" w:shadow="1"/>
          <w:right w:val="single" w:sz="18" w:space="0" w:color="948A54" w:shadow="1"/>
        </w:pBdr>
        <w:jc w:val="center"/>
      </w:pPr>
      <w:r>
        <w:rPr>
          <w:b/>
          <w:noProof/>
          <w:sz w:val="36"/>
          <w:lang w:val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3714119</wp:posOffset>
            </wp:positionH>
            <wp:positionV relativeFrom="paragraph">
              <wp:posOffset>214627</wp:posOffset>
            </wp:positionV>
            <wp:extent cx="2653031" cy="1635761"/>
            <wp:effectExtent l="0" t="0" r="0" b="0"/>
            <wp:wrapNone/>
            <wp:docPr id="1" name="Image 0" descr="Dessin cimetiè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031" cy="16357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6"/>
        </w:rPr>
        <w:t>FORMULAIRE de rapportage 2019 - NIVEAU 1</w:t>
      </w:r>
    </w:p>
    <w:p w:rsidR="00D52594" w:rsidRDefault="00D52594" w:rsidP="00D52594">
      <w:pPr>
        <w:rPr>
          <w:rFonts w:ascii="Calibri" w:hAnsi="Calibri"/>
        </w:rPr>
      </w:pPr>
    </w:p>
    <w:p w:rsidR="00D52594" w:rsidRDefault="00D52594" w:rsidP="00D52594">
      <w:pPr>
        <w:rPr>
          <w:rFonts w:ascii="Calibri" w:hAnsi="Calibri"/>
        </w:rPr>
      </w:pPr>
    </w:p>
    <w:p w:rsidR="00D52594" w:rsidRDefault="00D52594" w:rsidP="00D52594">
      <w:pPr>
        <w:rPr>
          <w:rFonts w:ascii="Calibri" w:hAnsi="Calibri"/>
        </w:rPr>
      </w:pPr>
      <w:r>
        <w:rPr>
          <w:rFonts w:ascii="Calibri" w:hAnsi="Calibri"/>
        </w:rPr>
        <w:t>Commune de …………………………….</w:t>
      </w:r>
    </w:p>
    <w:p w:rsidR="00D52594" w:rsidRDefault="00D52594" w:rsidP="00D52594">
      <w:pPr>
        <w:rPr>
          <w:rFonts w:ascii="Calibri" w:hAnsi="Calibri"/>
        </w:rPr>
      </w:pPr>
    </w:p>
    <w:p w:rsidR="00D52594" w:rsidRDefault="00D52594" w:rsidP="00D52594">
      <w:pPr>
        <w:rPr>
          <w:rFonts w:ascii="Calibri" w:hAnsi="Calibri"/>
        </w:rPr>
      </w:pPr>
      <w:r>
        <w:rPr>
          <w:rFonts w:ascii="Calibri" w:hAnsi="Calibri"/>
        </w:rPr>
        <w:t>Cimetière : ……………………………………</w:t>
      </w:r>
    </w:p>
    <w:p w:rsidR="00D52594" w:rsidRDefault="00D52594" w:rsidP="00D52594">
      <w:pPr>
        <w:rPr>
          <w:rFonts w:ascii="Calibri" w:hAnsi="Calibri"/>
        </w:rPr>
      </w:pPr>
    </w:p>
    <w:p w:rsidR="00D52594" w:rsidRDefault="00D52594" w:rsidP="00D52594">
      <w:pPr>
        <w:jc w:val="both"/>
        <w:rPr>
          <w:rFonts w:ascii="Calibri" w:hAnsi="Calibri"/>
        </w:rPr>
      </w:pPr>
    </w:p>
    <w:p w:rsidR="00D52594" w:rsidRDefault="00D52594" w:rsidP="00D52594">
      <w:pPr>
        <w:jc w:val="both"/>
        <w:rPr>
          <w:rFonts w:ascii="Calibri" w:hAnsi="Calibri"/>
        </w:rPr>
      </w:pPr>
      <w:r>
        <w:rPr>
          <w:rFonts w:ascii="Calibri" w:hAnsi="Calibri"/>
        </w:rPr>
        <w:t>Pour obtenir le label niveau 1, les critères de niveau 1 doivent être remplis ainsi que des critères BONUS, à choisir en fonction des potentialités et contraintes de chaque site, pour atteindre un total de 5 points Bonus.</w:t>
      </w:r>
    </w:p>
    <w:p w:rsidR="00D52594" w:rsidRDefault="00D52594" w:rsidP="00D52594">
      <w:pPr>
        <w:jc w:val="both"/>
        <w:rPr>
          <w:rFonts w:ascii="Calibri" w:hAnsi="Calibri"/>
          <w:sz w:val="16"/>
          <w:szCs w:val="16"/>
        </w:rPr>
      </w:pPr>
    </w:p>
    <w:tbl>
      <w:tblPr>
        <w:tblW w:w="10207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215"/>
        <w:gridCol w:w="992"/>
      </w:tblGrid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921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eastAsia="Calibri" w:cs="Tahoma"/>
                <w:b/>
                <w:bCs/>
                <w:color w:val="FFFFFF"/>
                <w:sz w:val="22"/>
                <w:szCs w:val="22"/>
              </w:rPr>
            </w:pPr>
            <w:r>
              <w:rPr>
                <w:rFonts w:eastAsia="Calibri" w:cs="Tahoma"/>
                <w:b/>
                <w:bCs/>
                <w:color w:val="FFFFFF"/>
                <w:sz w:val="22"/>
                <w:szCs w:val="22"/>
              </w:rPr>
              <w:t>Critères</w:t>
            </w:r>
          </w:p>
        </w:tc>
        <w:tc>
          <w:tcPr>
            <w:tcW w:w="992" w:type="dxa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eastAsia="Calibri" w:cs="Tahoma"/>
                <w:b/>
                <w:bCs/>
                <w:color w:val="FFFFFF"/>
                <w:sz w:val="20"/>
              </w:rPr>
            </w:pPr>
            <w:r>
              <w:rPr>
                <w:rFonts w:eastAsia="Calibri" w:cs="Tahoma"/>
                <w:b/>
                <w:bCs/>
                <w:color w:val="FFFFFF"/>
                <w:sz w:val="20"/>
              </w:rPr>
              <w:t>Niveau</w:t>
            </w:r>
          </w:p>
        </w:tc>
      </w:tr>
      <w:tr w:rsidR="00D52594" w:rsidTr="00EA5FE2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0207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594" w:rsidRDefault="00D52594" w:rsidP="00EA5FE2"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VEGETALISATION</w:t>
            </w:r>
          </w:p>
        </w:tc>
      </w:tr>
      <w:tr w:rsidR="00D52594" w:rsidTr="00EA5FE2">
        <w:tblPrEx>
          <w:tblCellMar>
            <w:top w:w="0" w:type="dxa"/>
            <w:bottom w:w="0" w:type="dxa"/>
          </w:tblCellMar>
        </w:tblPrEx>
        <w:trPr>
          <w:trHeight w:val="569"/>
        </w:trPr>
        <w:tc>
          <w:tcPr>
            <w:tcW w:w="921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La surface aménageable est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végétalisée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: la somme toutes catégories confondues des % atteints par catégorie doit être au moins de 150 %. 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921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La végétation est aussi variée que possible: au moins 2 catégories du tableau doivent atteindre 30%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D52594" w:rsidRDefault="00D52594" w:rsidP="00D52594">
      <w:pPr>
        <w:pStyle w:val="Paragraphedeliste"/>
        <w:spacing w:after="360"/>
        <w:ind w:left="0"/>
      </w:pPr>
    </w:p>
    <w:p w:rsidR="00D52594" w:rsidRDefault="00D52594" w:rsidP="00D52594">
      <w:pPr>
        <w:pStyle w:val="Paragraphedeliste"/>
        <w:numPr>
          <w:ilvl w:val="0"/>
          <w:numId w:val="1"/>
        </w:numPr>
        <w:spacing w:after="0"/>
        <w:ind w:left="0" w:firstLine="0"/>
      </w:pPr>
      <w:r>
        <w:t>Insérez ou annexez la page « cimetière » du fichier Excel «calcul des pourcentages </w:t>
      </w:r>
      <w:proofErr w:type="gramStart"/>
      <w:r>
        <w:t>» .</w:t>
      </w:r>
      <w:proofErr w:type="gramEnd"/>
    </w:p>
    <w:p w:rsidR="00D52594" w:rsidRDefault="00D52594" w:rsidP="00D52594">
      <w:pPr>
        <w:pStyle w:val="Paragraphedeliste"/>
        <w:numPr>
          <w:ilvl w:val="0"/>
          <w:numId w:val="1"/>
        </w:numPr>
        <w:spacing w:after="0"/>
        <w:ind w:left="0" w:firstLine="0"/>
      </w:pPr>
      <w:r>
        <w:t>Insérer des photos des aménagements.</w:t>
      </w:r>
    </w:p>
    <w:p w:rsidR="00D52594" w:rsidRDefault="00D52594" w:rsidP="00D52594">
      <w:pPr>
        <w:pStyle w:val="Paragraphedeliste"/>
        <w:spacing w:after="0"/>
        <w:ind w:left="0"/>
      </w:pPr>
    </w:p>
    <w:p w:rsidR="00D52594" w:rsidRDefault="00D52594" w:rsidP="00D52594">
      <w:pPr>
        <w:pageBreakBefore/>
      </w:pPr>
    </w:p>
    <w:tbl>
      <w:tblPr>
        <w:tblW w:w="10490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498"/>
        <w:gridCol w:w="992"/>
      </w:tblGrid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BIODIVERSITE</w:t>
            </w:r>
          </w:p>
        </w:tc>
      </w:tr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594" w:rsidRDefault="00D52594" w:rsidP="00EA5FE2">
            <w: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  <w:t xml:space="preserve">Des infrastructures d’accueil d’espèces sauvages sont installées 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(hôtels à insectes, différents nichoirs pour différentes espèces d’oiseaux, planches d’accueil pour nids d’hirondelles, dortoirs pour chauve-souris, espaces d’hibernation pour hérissons, ...)</w:t>
            </w:r>
            <w: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  <w:t>: 1 type d’infrastructure</w:t>
            </w: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D52594" w:rsidRDefault="00D52594" w:rsidP="00D52594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D52594" w:rsidRDefault="00D52594" w:rsidP="00D52594">
      <w:pPr>
        <w:pageBreakBefore/>
      </w:pPr>
    </w:p>
    <w:tbl>
      <w:tblPr>
        <w:tblW w:w="10348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073"/>
        <w:gridCol w:w="1275"/>
      </w:tblGrid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ENTRETIEN/GESTION DES VEGETAUX</w:t>
            </w:r>
          </w:p>
        </w:tc>
      </w:tr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907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r>
              <w:rPr>
                <w:rFonts w:ascii="Calibri" w:hAnsi="Calibri"/>
                <w:b/>
                <w:bCs/>
                <w:sz w:val="22"/>
                <w:szCs w:val="22"/>
                <w:lang w:eastAsia="de-DE"/>
              </w:rPr>
              <w:t>La surface herbacée fait l’objet d’un plan de gestion différenciée ou de fauchage tardif.</w:t>
            </w:r>
          </w:p>
        </w:tc>
        <w:tc>
          <w:tcPr>
            <w:tcW w:w="127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D52594" w:rsidRDefault="00D52594" w:rsidP="00D52594">
      <w:pPr>
        <w:pStyle w:val="Paragraphedeliste"/>
        <w:numPr>
          <w:ilvl w:val="0"/>
          <w:numId w:val="1"/>
        </w:numPr>
        <w:ind w:left="0" w:firstLine="0"/>
      </w:pPr>
      <w:r>
        <w:t>Joindre le plan de gestion ou expliquer les gestions effectuées sur les différentes surfaces via un schéma ou un plan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par exemple).</w:t>
      </w:r>
    </w:p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>
      <w:pPr>
        <w:pageBreakBefore/>
      </w:pPr>
    </w:p>
    <w:tbl>
      <w:tblPr>
        <w:tblW w:w="10490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498"/>
        <w:gridCol w:w="992"/>
      </w:tblGrid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DECHETS</w:t>
            </w:r>
          </w:p>
        </w:tc>
      </w:tr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594" w:rsidRDefault="00D52594" w:rsidP="00EA5FE2"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Des conteneurs sélectifs (ou poubelles sélectives) sont mis à disposition des citoyens avec une information adéquate, au minimum pour la période de la Toussaint  (du 1/10 au 15/11).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D52594" w:rsidRDefault="00D52594" w:rsidP="00D52594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>
      <w:pPr>
        <w:rPr>
          <w:lang w:val="fr-BE"/>
        </w:rPr>
      </w:pPr>
    </w:p>
    <w:p w:rsidR="00D52594" w:rsidRDefault="00D52594" w:rsidP="00D52594"/>
    <w:p w:rsidR="00D52594" w:rsidRDefault="00D52594" w:rsidP="00D52594">
      <w:pPr>
        <w:pageBreakBefore/>
      </w:pPr>
    </w:p>
    <w:tbl>
      <w:tblPr>
        <w:tblW w:w="10490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498"/>
        <w:gridCol w:w="992"/>
      </w:tblGrid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10490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COMMUNICATION</w:t>
            </w:r>
          </w:p>
        </w:tc>
      </w:tr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594" w:rsidRDefault="00D52594" w:rsidP="00EA5FE2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La communication vers le citoyen sur  la démarche de la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végétalisation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 des cimetières est effectuée à l’aide de panneaux d’information à l’entrée du site et via le bulletin communal.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D52594" w:rsidRDefault="00D52594" w:rsidP="00D52594">
      <w:pPr>
        <w:pStyle w:val="Paragraphedeliste"/>
        <w:numPr>
          <w:ilvl w:val="0"/>
          <w:numId w:val="1"/>
        </w:numPr>
        <w:ind w:left="0" w:firstLine="0"/>
      </w:pPr>
      <w:r>
        <w:t>Insérer une copie du panneau et des articles.</w:t>
      </w:r>
    </w:p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>
      <w:pPr>
        <w:pageBreakBefore/>
      </w:pPr>
    </w:p>
    <w:tbl>
      <w:tblPr>
        <w:tblW w:w="10348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56"/>
        <w:gridCol w:w="992"/>
      </w:tblGrid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FORMATION</w:t>
            </w:r>
          </w:p>
        </w:tc>
      </w:tr>
      <w:tr w:rsidR="00D52594" w:rsidTr="00EA5FE2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594" w:rsidRDefault="00D52594" w:rsidP="00EA5FE2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Au moins un membre du personnel « administratif » a suivi une formation à la gestion écologique des cimetières ou à la gestion différenciée des espaces verts.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2594" w:rsidRDefault="00D52594" w:rsidP="00EA5FE2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D52594" w:rsidRDefault="00D52594" w:rsidP="00D52594">
      <w:pPr>
        <w:pStyle w:val="Paragraphedeliste"/>
        <w:numPr>
          <w:ilvl w:val="0"/>
          <w:numId w:val="1"/>
        </w:numPr>
        <w:ind w:left="0" w:firstLine="0"/>
      </w:pPr>
      <w:r>
        <w:t>Joindre l’attestation de formation.</w:t>
      </w:r>
    </w:p>
    <w:p w:rsidR="00D52594" w:rsidRDefault="00D52594" w:rsidP="00D52594">
      <w:pPr>
        <w:rPr>
          <w:rFonts w:ascii="Calibri" w:eastAsia="Calibri" w:hAnsi="Calibri"/>
          <w:sz w:val="22"/>
          <w:szCs w:val="22"/>
          <w:lang w:val="fr-BE" w:eastAsia="en-US"/>
        </w:rPr>
      </w:pPr>
    </w:p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/>
    <w:p w:rsidR="00D52594" w:rsidRDefault="00D52594" w:rsidP="00D52594">
      <w:r>
        <w:t xml:space="preserve">+ </w:t>
      </w:r>
      <w:r>
        <w:rPr>
          <w:b/>
        </w:rPr>
        <w:t xml:space="preserve"> </w:t>
      </w:r>
      <w:proofErr w:type="gramStart"/>
      <w:r>
        <w:rPr>
          <w:b/>
        </w:rPr>
        <w:t>critères</w:t>
      </w:r>
      <w:proofErr w:type="gramEnd"/>
      <w:r>
        <w:rPr>
          <w:b/>
        </w:rPr>
        <w:t xml:space="preserve"> BONUS à choisir pout atteindre un total de 5 points bonus  (</w:t>
      </w:r>
      <w:r>
        <w:rPr>
          <w:rFonts w:ascii="Wingdings" w:eastAsia="Wingdings" w:hAnsi="Wingdings" w:cs="Wingdings"/>
          <w:b/>
        </w:rPr>
        <w:t></w:t>
      </w:r>
      <w:r>
        <w:rPr>
          <w:b/>
        </w:rPr>
        <w:t xml:space="preserve"> joindre une grille de rapportage « bonus »).</w:t>
      </w:r>
    </w:p>
    <w:p w:rsidR="00785B6A" w:rsidRDefault="00785B6A"/>
    <w:sectPr w:rsidR="00785B6A" w:rsidSect="00D01DB3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191" w:right="1077" w:bottom="567" w:left="1077" w:header="720" w:footer="720" w:gutter="0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B3" w:rsidRDefault="00C42955">
    <w:pPr>
      <w:pStyle w:val="Pieddepage"/>
      <w:jc w:val="center"/>
    </w:pPr>
    <w:r>
      <w:rPr>
        <w:rStyle w:val="Numrodepage"/>
        <w:color w:val="4F6228"/>
      </w:rPr>
      <w:t xml:space="preserve">Rapportage niveau 1 – page </w:t>
    </w:r>
    <w:r>
      <w:rPr>
        <w:rStyle w:val="Numrodepage"/>
        <w:color w:val="4F6228"/>
      </w:rPr>
      <w:fldChar w:fldCharType="begin"/>
    </w:r>
    <w:r>
      <w:rPr>
        <w:rStyle w:val="Numrodepage"/>
        <w:color w:val="4F6228"/>
      </w:rPr>
      <w:instrText xml:space="preserve"> PAGE </w:instrText>
    </w:r>
    <w:r>
      <w:rPr>
        <w:rStyle w:val="Numrodepage"/>
        <w:color w:val="4F6228"/>
      </w:rPr>
      <w:fldChar w:fldCharType="separate"/>
    </w:r>
    <w:r w:rsidR="00D52594">
      <w:rPr>
        <w:rStyle w:val="Numrodepage"/>
        <w:noProof/>
        <w:color w:val="4F6228"/>
      </w:rPr>
      <w:t>2</w:t>
    </w:r>
    <w:r>
      <w:rPr>
        <w:rStyle w:val="Numrodepage"/>
        <w:color w:val="4F6228"/>
      </w:rPr>
      <w:fldChar w:fldCharType="end"/>
    </w:r>
    <w:r>
      <w:rPr>
        <w:rStyle w:val="Numrodepage"/>
        <w:color w:val="4F6228"/>
      </w:rPr>
      <w:t>/</w:t>
    </w:r>
    <w:r>
      <w:rPr>
        <w:rStyle w:val="Numrodepage"/>
        <w:color w:val="4F6228"/>
      </w:rPr>
      <w:fldChar w:fldCharType="begin"/>
    </w:r>
    <w:r>
      <w:rPr>
        <w:rStyle w:val="Numrodepage"/>
        <w:color w:val="4F6228"/>
      </w:rPr>
      <w:instrText xml:space="preserve"> NUMPAGES </w:instrText>
    </w:r>
    <w:r>
      <w:rPr>
        <w:rStyle w:val="Numrodepage"/>
        <w:color w:val="4F6228"/>
      </w:rPr>
      <w:fldChar w:fldCharType="separate"/>
    </w:r>
    <w:r w:rsidR="00D52594">
      <w:rPr>
        <w:rStyle w:val="Numrodepage"/>
        <w:noProof/>
        <w:color w:val="4F6228"/>
      </w:rPr>
      <w:t>7</w:t>
    </w:r>
    <w:r>
      <w:rPr>
        <w:rStyle w:val="Numrodepage"/>
        <w:color w:val="4F62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B3" w:rsidRDefault="00C42955">
    <w:pPr>
      <w:pStyle w:val="Pieddepage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B3" w:rsidRDefault="00C42955">
    <w:pPr>
      <w:pStyle w:val="En-tte"/>
    </w:pPr>
    <w:r>
      <w:rPr>
        <w:lang w:val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3" o:spid="_x0000_s1025" type="#_x0000_t75" style="position:absolute;margin-left:294.4pt;margin-top:-44.95pt;width:50.15pt;height:47.5pt;z-index:251658240;visibility:visible;mso-position-horizontal-relative:margin;mso-position-vertical-relative:margin">
          <v:imagedata r:id="rId1" o:title=""/>
          <w10:wrap type="square" anchorx="margin" anchory="margin"/>
        </v:shape>
        <o:OLEObject Type="Embed" ProgID="AcroExch.Document.DC" ShapeID="Object 3" DrawAspect="Content" ObjectID="_1611052264" r:id="rId2"/>
      </w:pict>
    </w:r>
    <w:r>
      <w:t xml:space="preserve"> </w:t>
    </w:r>
    <w:r>
      <w:tab/>
    </w:r>
    <w:r>
      <w:rPr>
        <w:noProof/>
        <w:lang w:val="fr-BE"/>
      </w:rPr>
      <w:drawing>
        <wp:inline distT="0" distB="0" distL="0" distR="0">
          <wp:extent cx="881499" cy="644496"/>
          <wp:effectExtent l="0" t="0" r="0" b="0"/>
          <wp:docPr id="2" name="Image 6" descr="wallonie_vco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81499" cy="6444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B3" w:rsidRDefault="00C42955">
    <w:pPr>
      <w:pStyle w:val="En-tte"/>
    </w:pPr>
    <w:r>
      <w:rPr>
        <w:noProof/>
        <w:lang w:val="fr-B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5401946</wp:posOffset>
          </wp:positionH>
          <wp:positionV relativeFrom="paragraph">
            <wp:posOffset>-417825</wp:posOffset>
          </wp:positionV>
          <wp:extent cx="1190621" cy="874395"/>
          <wp:effectExtent l="0" t="0" r="0" b="0"/>
          <wp:wrapTight wrapText="bothSides">
            <wp:wrapPolygon edited="0">
              <wp:start x="-346" y="0"/>
              <wp:lineTo x="-346" y="21176"/>
              <wp:lineTo x="21427" y="21176"/>
              <wp:lineTo x="21427" y="0"/>
              <wp:lineTo x="-346" y="0"/>
            </wp:wrapPolygon>
          </wp:wrapTight>
          <wp:docPr id="3" name="Image 4" descr="wallonie_vco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1" cy="8743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lang w:val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2" o:spid="_x0000_s1026" type="#_x0000_t75" style="position:absolute;margin-left:-36.45pt;margin-top:-28.95pt;width:72.9pt;height:69pt;z-index:251662336;visibility:visible;mso-position-horizontal-relative:margin;mso-position-vertical-relative:margin">
          <v:imagedata r:id="rId2" o:title=""/>
          <w10:wrap type="square" anchorx="margin" anchory="margin"/>
        </v:shape>
        <o:OLEObject Type="Embed" ProgID="AcroExch.Document.DC" ShapeID="Object 2" DrawAspect="Content" ObjectID="_1611052265" r:id="rId3"/>
      </w:pict>
    </w:r>
    <w:r>
      <w:rPr>
        <w:noProof/>
        <w:lang w:val="fr-B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1899281</wp:posOffset>
          </wp:positionH>
          <wp:positionV relativeFrom="paragraph">
            <wp:posOffset>-462915</wp:posOffset>
          </wp:positionV>
          <wp:extent cx="1881506" cy="1254757"/>
          <wp:effectExtent l="0" t="0" r="0" b="0"/>
          <wp:wrapNone/>
          <wp:docPr id="4" name="Image 22" descr="X:\PUB-O3050000\Promibra\Nature\DOSSIERS\RWN\Actions en cours\Cimetière Nature\Logo et Panneaux finaux\Logo\Logo 1 (Small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1506" cy="12547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A2602"/>
    <w:multiLevelType w:val="multilevel"/>
    <w:tmpl w:val="AEAA5F3A"/>
    <w:lvl w:ilvl="0"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/>
      </w:rPr>
    </w:lvl>
    <w:lvl w:ilvl="1">
      <w:numFmt w:val="bullet"/>
      <w:lvlText w:val="o"/>
      <w:lvlJc w:val="left"/>
      <w:pPr>
        <w:ind w:left="37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9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1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3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5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7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9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11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D52594"/>
    <w:rsid w:val="000F2218"/>
    <w:rsid w:val="00425CA9"/>
    <w:rsid w:val="00785B6A"/>
    <w:rsid w:val="009825DE"/>
    <w:rsid w:val="00AF03DC"/>
    <w:rsid w:val="00C30666"/>
    <w:rsid w:val="00C32CB9"/>
    <w:rsid w:val="00C42955"/>
    <w:rsid w:val="00D52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52594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imes New Roman"/>
      <w:sz w:val="24"/>
      <w:szCs w:val="20"/>
      <w:lang w:val="fr-FR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D525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52594"/>
    <w:rPr>
      <w:rFonts w:ascii="Tahoma" w:eastAsia="Times New Roman" w:hAnsi="Tahoma" w:cs="Times New Roman"/>
      <w:sz w:val="24"/>
      <w:szCs w:val="20"/>
      <w:lang w:val="fr-FR" w:eastAsia="fr-BE"/>
    </w:rPr>
  </w:style>
  <w:style w:type="paragraph" w:styleId="Pieddepage">
    <w:name w:val="footer"/>
    <w:basedOn w:val="Normal"/>
    <w:link w:val="PieddepageCar"/>
    <w:rsid w:val="00D525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52594"/>
    <w:rPr>
      <w:rFonts w:ascii="Tahoma" w:eastAsia="Times New Roman" w:hAnsi="Tahoma" w:cs="Times New Roman"/>
      <w:sz w:val="24"/>
      <w:szCs w:val="20"/>
      <w:lang w:val="fr-FR" w:eastAsia="fr-BE"/>
    </w:rPr>
  </w:style>
  <w:style w:type="character" w:styleId="Numrodepage">
    <w:name w:val="page number"/>
    <w:basedOn w:val="Policepardfaut"/>
    <w:rsid w:val="00D52594"/>
  </w:style>
  <w:style w:type="paragraph" w:styleId="Paragraphedeliste">
    <w:name w:val="List Paragraph"/>
    <w:basedOn w:val="Normal"/>
    <w:rsid w:val="00D52594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2594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594"/>
    <w:rPr>
      <w:rFonts w:ascii="Tahoma" w:eastAsia="Times New Roman" w:hAnsi="Tahoma" w:cs="Tahoma"/>
      <w:sz w:val="16"/>
      <w:szCs w:val="16"/>
      <w:lang w:val="fr-FR" w:eastAsia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125765</dc:creator>
  <cp:keywords/>
  <dc:description/>
  <cp:lastModifiedBy>125765</cp:lastModifiedBy>
  <cp:revision>3</cp:revision>
  <dcterms:created xsi:type="dcterms:W3CDTF">2019-02-07T12:44:00Z</dcterms:created>
  <dcterms:modified xsi:type="dcterms:W3CDTF">2019-02-07T12:45:00Z</dcterms:modified>
</cp:coreProperties>
</file>